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DCCD" w14:textId="77777777" w:rsidR="00661676" w:rsidRPr="00661676" w:rsidRDefault="00661676" w:rsidP="00661676">
      <w:pPr>
        <w:keepNext/>
        <w:keepLines/>
        <w:widowControl w:val="0"/>
        <w:spacing w:after="12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61676"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  <w:t>Table 10.3</w:t>
      </w:r>
      <w:r w:rsidRPr="00661676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ADE Process for Task Expertise </w:t>
      </w:r>
      <w:r w:rsidRPr="0066167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(formative evaluations are in </w:t>
      </w:r>
      <w:r w:rsidRPr="00661676">
        <w:rPr>
          <w:rFonts w:ascii="Times New Roman" w:eastAsia="Times New Roman" w:hAnsi="Times New Roman" w:cs="Times New Roman"/>
          <w:b/>
          <w:kern w:val="0"/>
          <w14:ligatures w14:val="none"/>
        </w:rPr>
        <w:t>bold</w:t>
      </w:r>
      <w:r w:rsidRPr="00661676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</w:p>
    <w:tbl>
      <w:tblPr>
        <w:tblStyle w:val="TableGrid2"/>
        <w:tblW w:w="9445" w:type="dxa"/>
        <w:tblLook w:val="04A0" w:firstRow="1" w:lastRow="0" w:firstColumn="1" w:lastColumn="0" w:noHBand="0" w:noVBand="1"/>
      </w:tblPr>
      <w:tblGrid>
        <w:gridCol w:w="1345"/>
        <w:gridCol w:w="8100"/>
      </w:tblGrid>
      <w:tr w:rsidR="00661676" w:rsidRPr="00661676" w14:paraId="6F30FBD2" w14:textId="77777777" w:rsidTr="00FA1799">
        <w:trPr>
          <w:cantSplit/>
        </w:trPr>
        <w:tc>
          <w:tcPr>
            <w:tcW w:w="1345" w:type="dxa"/>
          </w:tcPr>
          <w:p w14:paraId="27DE4EA9" w14:textId="77777777" w:rsidR="00661676" w:rsidRPr="00661676" w:rsidRDefault="00661676" w:rsidP="00661676">
            <w:pPr>
              <w:keepNext/>
              <w:keepLines/>
              <w:widowControl w:val="0"/>
              <w:tabs>
                <w:tab w:val="left" w:pos="426"/>
              </w:tabs>
              <w:snapToGrid w:val="0"/>
              <w:spacing w:before="120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Top Level</w:t>
            </w:r>
          </w:p>
          <w:p w14:paraId="167C66FD" w14:textId="77777777" w:rsidR="00661676" w:rsidRPr="00661676" w:rsidRDefault="00661676" w:rsidP="00661676">
            <w:pPr>
              <w:keepNext/>
              <w:keepLines/>
              <w:widowControl w:val="0"/>
              <w:tabs>
                <w:tab w:val="left" w:pos="426"/>
              </w:tabs>
              <w:spacing w:before="120"/>
              <w:contextualSpacing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ab/>
              <w:t>Ch. 5</w:t>
            </w:r>
          </w:p>
        </w:tc>
        <w:tc>
          <w:tcPr>
            <w:tcW w:w="8100" w:type="dxa"/>
          </w:tcPr>
          <w:p w14:paraId="3D87B73A" w14:textId="5A559A18" w:rsidR="00661676" w:rsidRPr="00661676" w:rsidRDefault="00661676" w:rsidP="00661676">
            <w:pPr>
              <w:keepNext/>
              <w:keepLines/>
              <w:widowControl w:val="0"/>
              <w:spacing w:before="12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1. Gather fuzzy-vision ideas</w:t>
            </w:r>
            <w:r w:rsidR="00415967">
              <w:rPr>
                <w:rFonts w:ascii="Calibri" w:eastAsia="Cambria" w:hAnsi="Calibri" w:cs="Calibri"/>
                <w:sz w:val="22"/>
                <w:szCs w:val="22"/>
              </w:rPr>
              <w:t>.</w:t>
            </w:r>
          </w:p>
          <w:p w14:paraId="1A8CF235" w14:textId="77777777" w:rsidR="00661676" w:rsidRPr="00661676" w:rsidRDefault="00661676" w:rsidP="00661676">
            <w:pPr>
              <w:keepNext/>
              <w:keepLines/>
              <w:widowControl w:val="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2. Select and sequence big-picture content.</w:t>
            </w:r>
          </w:p>
          <w:p w14:paraId="2C348F55" w14:textId="77777777" w:rsidR="00661676" w:rsidRPr="00661676" w:rsidRDefault="00661676" w:rsidP="00661676">
            <w:pPr>
              <w:keepNext/>
              <w:keepLines/>
              <w:widowControl w:val="0"/>
              <w:ind w:right="-111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3. Plan big-picture instructional methods.</w:t>
            </w:r>
          </w:p>
          <w:p w14:paraId="776B6C91" w14:textId="77777777" w:rsidR="00661676" w:rsidRPr="00661676" w:rsidRDefault="00661676" w:rsidP="00661676">
            <w:pPr>
              <w:keepNext/>
              <w:keepLines/>
              <w:widowControl w:val="0"/>
              <w:spacing w:after="12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4. </w:t>
            </w: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Evaluate</w:t>
            </w: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 and present the fuzzy </w:t>
            </w:r>
            <w:proofErr w:type="gramStart"/>
            <w:r w:rsidRPr="00661676">
              <w:rPr>
                <w:rFonts w:ascii="Calibri" w:eastAsia="Cambria" w:hAnsi="Calibri" w:cs="Calibri"/>
                <w:sz w:val="22"/>
                <w:szCs w:val="22"/>
              </w:rPr>
              <w:t>vision, and</w:t>
            </w:r>
            <w:proofErr w:type="gramEnd"/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 revise the project management plan.</w:t>
            </w:r>
          </w:p>
        </w:tc>
      </w:tr>
      <w:tr w:rsidR="00661676" w:rsidRPr="00661676" w14:paraId="2C2974DA" w14:textId="77777777" w:rsidTr="00FA1799">
        <w:trPr>
          <w:cantSplit/>
        </w:trPr>
        <w:tc>
          <w:tcPr>
            <w:tcW w:w="1345" w:type="dxa"/>
          </w:tcPr>
          <w:p w14:paraId="45399EF3" w14:textId="77777777" w:rsidR="00661676" w:rsidRPr="00661676" w:rsidRDefault="00661676" w:rsidP="00661676">
            <w:pPr>
              <w:widowControl w:val="0"/>
              <w:tabs>
                <w:tab w:val="left" w:pos="426"/>
              </w:tabs>
              <w:snapToGrid w:val="0"/>
              <w:spacing w:before="120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proofErr w:type="spellStart"/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Mid Level</w:t>
            </w:r>
            <w:proofErr w:type="spellEnd"/>
          </w:p>
          <w:p w14:paraId="4E93AD43" w14:textId="77777777" w:rsidR="00661676" w:rsidRPr="00661676" w:rsidRDefault="00661676" w:rsidP="00661676">
            <w:pPr>
              <w:widowControl w:val="0"/>
              <w:tabs>
                <w:tab w:val="left" w:pos="426"/>
              </w:tabs>
              <w:spacing w:before="120"/>
              <w:contextualSpacing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ab/>
              <w:t>Ch. 6</w:t>
            </w:r>
          </w:p>
        </w:tc>
        <w:tc>
          <w:tcPr>
            <w:tcW w:w="8100" w:type="dxa"/>
          </w:tcPr>
          <w:p w14:paraId="126ACD24" w14:textId="77777777" w:rsidR="00661676" w:rsidRPr="00661676" w:rsidRDefault="00661676" w:rsidP="00661676">
            <w:pPr>
              <w:widowControl w:val="0"/>
              <w:spacing w:before="12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1. Identify and sequence versions of each task.</w:t>
            </w:r>
          </w:p>
          <w:p w14:paraId="264CA3D7" w14:textId="77777777" w:rsidR="00661676" w:rsidRPr="00661676" w:rsidRDefault="00661676" w:rsidP="00661676">
            <w:pPr>
              <w:widowControl w:val="0"/>
              <w:ind w:right="-111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2. </w:t>
            </w: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Formatively evaluate</w:t>
            </w:r>
            <w:r w:rsidRPr="00661676">
              <w:rPr>
                <w:rFonts w:ascii="Calibri" w:eastAsia="Cambria" w:hAnsi="Calibri" w:cs="Calibri"/>
                <w:sz w:val="22"/>
                <w:szCs w:val="22"/>
              </w:rPr>
              <w:t>, revise, and document the results.</w:t>
            </w:r>
          </w:p>
          <w:p w14:paraId="653626B3" w14:textId="77777777" w:rsidR="00661676" w:rsidRPr="00661676" w:rsidRDefault="00661676" w:rsidP="00661676">
            <w:pPr>
              <w:widowControl w:val="0"/>
              <w:ind w:right="-111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3. Design instruction for each version.</w:t>
            </w:r>
          </w:p>
          <w:p w14:paraId="697798B0" w14:textId="77777777" w:rsidR="00661676" w:rsidRPr="00661676" w:rsidRDefault="00661676" w:rsidP="00661676">
            <w:pPr>
              <w:widowControl w:val="0"/>
              <w:spacing w:after="12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4. </w:t>
            </w: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Formatively evaluate</w:t>
            </w: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 the </w:t>
            </w:r>
            <w:proofErr w:type="gramStart"/>
            <w:r w:rsidRPr="00661676">
              <w:rPr>
                <w:rFonts w:ascii="Calibri" w:eastAsia="Cambria" w:hAnsi="Calibri" w:cs="Calibri"/>
                <w:sz w:val="22"/>
                <w:szCs w:val="22"/>
              </w:rPr>
              <w:t>design, and</w:t>
            </w:r>
            <w:proofErr w:type="gramEnd"/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 revise the project management plan.</w:t>
            </w:r>
          </w:p>
        </w:tc>
      </w:tr>
      <w:tr w:rsidR="00661676" w:rsidRPr="00661676" w14:paraId="23A7E01F" w14:textId="77777777" w:rsidTr="00FA1799">
        <w:trPr>
          <w:cantSplit/>
        </w:trPr>
        <w:tc>
          <w:tcPr>
            <w:tcW w:w="1345" w:type="dxa"/>
          </w:tcPr>
          <w:p w14:paraId="4D748BA9" w14:textId="77777777" w:rsidR="00661676" w:rsidRPr="00661676" w:rsidRDefault="00661676" w:rsidP="00661676">
            <w:pPr>
              <w:widowControl w:val="0"/>
              <w:tabs>
                <w:tab w:val="left" w:pos="426"/>
              </w:tabs>
              <w:snapToGrid w:val="0"/>
              <w:spacing w:before="120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Lower Level</w:t>
            </w:r>
          </w:p>
          <w:p w14:paraId="0B1EC2A4" w14:textId="77777777" w:rsidR="00661676" w:rsidRPr="00661676" w:rsidRDefault="00661676" w:rsidP="00661676">
            <w:pPr>
              <w:widowControl w:val="0"/>
              <w:tabs>
                <w:tab w:val="left" w:pos="426"/>
              </w:tabs>
              <w:spacing w:before="120"/>
              <w:contextualSpacing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ab/>
              <w:t>Ch. 7</w:t>
            </w:r>
          </w:p>
          <w:p w14:paraId="361DC4CD" w14:textId="77777777" w:rsidR="00661676" w:rsidRPr="00661676" w:rsidRDefault="00661676" w:rsidP="00661676">
            <w:pPr>
              <w:widowControl w:val="0"/>
              <w:tabs>
                <w:tab w:val="left" w:pos="426"/>
              </w:tabs>
              <w:spacing w:before="120"/>
              <w:contextualSpacing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14:paraId="2F13C14B" w14:textId="77777777" w:rsidR="00661676" w:rsidRPr="00661676" w:rsidRDefault="00661676" w:rsidP="00661676">
            <w:pPr>
              <w:widowControl w:val="0"/>
              <w:spacing w:before="12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1. Select and sequence the organizing content for a project.</w:t>
            </w:r>
          </w:p>
          <w:p w14:paraId="23EB2567" w14:textId="77777777" w:rsidR="00661676" w:rsidRPr="00661676" w:rsidRDefault="00661676" w:rsidP="00661676">
            <w:pPr>
              <w:widowControl w:val="0"/>
              <w:ind w:right="-111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2. Select, classify, and sequence the supporting content for each project.</w:t>
            </w:r>
          </w:p>
          <w:p w14:paraId="0F069B04" w14:textId="77777777" w:rsidR="00661676" w:rsidRPr="00661676" w:rsidRDefault="00661676" w:rsidP="00661676">
            <w:pPr>
              <w:widowControl w:val="0"/>
              <w:ind w:right="-111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3. </w:t>
            </w: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Formatively evaluate</w:t>
            </w: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 and document the findings.</w:t>
            </w:r>
          </w:p>
          <w:p w14:paraId="0B759D95" w14:textId="77777777" w:rsidR="00661676" w:rsidRPr="00661676" w:rsidRDefault="00661676" w:rsidP="00661676">
            <w:pPr>
              <w:widowControl w:val="0"/>
              <w:ind w:left="224" w:right="-111" w:hanging="224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4. Identify resource requirements, availability, and existing instruction for the project.</w:t>
            </w:r>
          </w:p>
          <w:p w14:paraId="3A2B084A" w14:textId="77777777" w:rsidR="00661676" w:rsidRPr="00661676" w:rsidRDefault="00661676" w:rsidP="00661676">
            <w:pPr>
              <w:widowControl w:val="0"/>
              <w:ind w:left="224" w:right="-111" w:hanging="224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5. Revise and elaborate the instruction, media, and assessments for the project.</w:t>
            </w:r>
          </w:p>
          <w:p w14:paraId="1FE9CA56" w14:textId="77777777" w:rsidR="00661676" w:rsidRPr="00661676" w:rsidRDefault="00661676" w:rsidP="00661676">
            <w:pPr>
              <w:widowControl w:val="0"/>
              <w:ind w:left="224" w:right="-111" w:hanging="224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6. </w:t>
            </w: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Formatively evaluate</w:t>
            </w: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 the ADE document.</w:t>
            </w:r>
          </w:p>
          <w:p w14:paraId="67041BB5" w14:textId="77777777" w:rsidR="00661676" w:rsidRPr="00661676" w:rsidRDefault="00661676" w:rsidP="00661676">
            <w:pPr>
              <w:widowControl w:val="0"/>
              <w:spacing w:after="120"/>
              <w:ind w:right="-115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7. Update the project management plan.</w:t>
            </w:r>
          </w:p>
        </w:tc>
      </w:tr>
      <w:tr w:rsidR="00661676" w:rsidRPr="00661676" w14:paraId="49785AF8" w14:textId="77777777" w:rsidTr="00FA1799">
        <w:trPr>
          <w:cantSplit/>
        </w:trPr>
        <w:tc>
          <w:tcPr>
            <w:tcW w:w="1345" w:type="dxa"/>
          </w:tcPr>
          <w:p w14:paraId="7A4DD847" w14:textId="77777777" w:rsidR="00661676" w:rsidRPr="00661676" w:rsidRDefault="00661676" w:rsidP="00661676">
            <w:pPr>
              <w:widowControl w:val="0"/>
              <w:tabs>
                <w:tab w:val="left" w:pos="426"/>
              </w:tabs>
              <w:snapToGrid w:val="0"/>
              <w:spacing w:before="120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ab/>
              <w:t>Ch. 8</w:t>
            </w:r>
          </w:p>
        </w:tc>
        <w:tc>
          <w:tcPr>
            <w:tcW w:w="8100" w:type="dxa"/>
          </w:tcPr>
          <w:p w14:paraId="176F25E3" w14:textId="66BE0F17" w:rsidR="00661676" w:rsidRPr="00661676" w:rsidRDefault="00661676" w:rsidP="00661676">
            <w:pPr>
              <w:widowControl w:val="0"/>
              <w:spacing w:before="120"/>
              <w:ind w:right="-21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 xml:space="preserve">We provide detailed guidance for lower-level </w:t>
            </w:r>
            <w:r w:rsidR="00415967">
              <w:rPr>
                <w:rFonts w:ascii="Calibri" w:eastAsia="Cambria" w:hAnsi="Calibri" w:cs="Calibri"/>
                <w:sz w:val="22"/>
                <w:szCs w:val="22"/>
              </w:rPr>
              <w:t>S</w:t>
            </w:r>
            <w:r w:rsidRPr="00661676">
              <w:rPr>
                <w:rFonts w:ascii="Calibri" w:eastAsia="Cambria" w:hAnsi="Calibri" w:cs="Calibri"/>
                <w:sz w:val="22"/>
                <w:szCs w:val="22"/>
              </w:rPr>
              <w:t>tep 6: “Revise and elaborate the instruction and assessments for each version.” It includes instructional strategies for:</w:t>
            </w:r>
          </w:p>
          <w:p w14:paraId="1E0D4651" w14:textId="77777777" w:rsidR="00661676" w:rsidRPr="00661676" w:rsidRDefault="00661676" w:rsidP="00661676">
            <w:pPr>
              <w:widowControl w:val="0"/>
              <w:numPr>
                <w:ilvl w:val="0"/>
                <w:numId w:val="1"/>
              </w:numPr>
              <w:ind w:right="-111" w:hanging="284"/>
              <w:contextualSpacing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Remembering information</w:t>
            </w:r>
          </w:p>
          <w:p w14:paraId="7E4F4486" w14:textId="77777777" w:rsidR="00661676" w:rsidRPr="00661676" w:rsidRDefault="00661676" w:rsidP="00661676">
            <w:pPr>
              <w:widowControl w:val="0"/>
              <w:numPr>
                <w:ilvl w:val="0"/>
                <w:numId w:val="1"/>
              </w:numPr>
              <w:ind w:right="-111" w:hanging="284"/>
              <w:contextualSpacing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Understanding relationships</w:t>
            </w:r>
          </w:p>
          <w:p w14:paraId="4204C43D" w14:textId="77777777" w:rsidR="00661676" w:rsidRPr="00661676" w:rsidRDefault="00661676" w:rsidP="00661676">
            <w:pPr>
              <w:widowControl w:val="0"/>
              <w:numPr>
                <w:ilvl w:val="0"/>
                <w:numId w:val="1"/>
              </w:numPr>
              <w:ind w:right="-111" w:hanging="284"/>
              <w:contextualSpacing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Applying skills and higher-order skills</w:t>
            </w:r>
          </w:p>
          <w:p w14:paraId="4BE91FDE" w14:textId="77777777" w:rsidR="00661676" w:rsidRPr="00661676" w:rsidRDefault="00661676" w:rsidP="00661676">
            <w:pPr>
              <w:widowControl w:val="0"/>
              <w:numPr>
                <w:ilvl w:val="0"/>
                <w:numId w:val="1"/>
              </w:numPr>
              <w:spacing w:after="120"/>
              <w:ind w:right="-115" w:hanging="288"/>
              <w:rPr>
                <w:rFonts w:ascii="Calibri" w:eastAsia="Cambria" w:hAnsi="Calibri" w:cs="Calibri"/>
                <w:sz w:val="22"/>
                <w:szCs w:val="22"/>
              </w:rPr>
            </w:pPr>
            <w:r w:rsidRPr="00661676">
              <w:rPr>
                <w:rFonts w:ascii="Calibri" w:eastAsia="Cambria" w:hAnsi="Calibri" w:cs="Calibri"/>
                <w:sz w:val="22"/>
                <w:szCs w:val="22"/>
              </w:rPr>
              <w:t>Acting on attitudes and values</w:t>
            </w:r>
            <w:r w:rsidRPr="00661676">
              <w:rPr>
                <w:rFonts w:ascii="Calibri" w:eastAsia="Cambria" w:hAnsi="Calibri" w:cs="Calibri"/>
                <w:sz w:val="22"/>
                <w:szCs w:val="22"/>
                <w:vertAlign w:val="superscript"/>
              </w:rPr>
              <w:footnoteReference w:id="1"/>
            </w:r>
          </w:p>
        </w:tc>
      </w:tr>
    </w:tbl>
    <w:p w14:paraId="5584B0E3" w14:textId="0C573779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B11A" w14:textId="77777777" w:rsidR="00A17C83" w:rsidRDefault="00A17C83" w:rsidP="00661676">
      <w:pPr>
        <w:spacing w:after="0" w:line="240" w:lineRule="auto"/>
      </w:pPr>
      <w:r>
        <w:separator/>
      </w:r>
    </w:p>
  </w:endnote>
  <w:endnote w:type="continuationSeparator" w:id="0">
    <w:p w14:paraId="69DC2466" w14:textId="77777777" w:rsidR="00A17C83" w:rsidRDefault="00A17C83" w:rsidP="0066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CFF1" w14:textId="77777777" w:rsidR="00A17C83" w:rsidRDefault="00A17C83" w:rsidP="00661676">
      <w:pPr>
        <w:spacing w:after="0" w:line="240" w:lineRule="auto"/>
      </w:pPr>
      <w:r>
        <w:separator/>
      </w:r>
    </w:p>
  </w:footnote>
  <w:footnote w:type="continuationSeparator" w:id="0">
    <w:p w14:paraId="07B9B7D6" w14:textId="77777777" w:rsidR="00A17C83" w:rsidRDefault="00A17C83" w:rsidP="00661676">
      <w:pPr>
        <w:spacing w:after="0" w:line="240" w:lineRule="auto"/>
      </w:pPr>
      <w:r>
        <w:continuationSeparator/>
      </w:r>
    </w:p>
  </w:footnote>
  <w:footnote w:id="1">
    <w:p w14:paraId="2946B556" w14:textId="77777777" w:rsidR="00661676" w:rsidRPr="000B50E4" w:rsidRDefault="00661676" w:rsidP="0066167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C2142">
        <w:t xml:space="preserve">Due to lack of research on instructional methods for dispositions, </w:t>
      </w:r>
      <w:r>
        <w:t>we do not include</w:t>
      </w:r>
      <w:r w:rsidRPr="00FC2142">
        <w:t xml:space="preserve"> guidance </w:t>
      </w:r>
      <w:r>
        <w:t>here for this kind of learning</w:t>
      </w:r>
      <w:r w:rsidRPr="00FC214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D45F1"/>
    <w:multiLevelType w:val="hybridMultilevel"/>
    <w:tmpl w:val="1BC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1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76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740B1"/>
    <w:rsid w:val="003B37AD"/>
    <w:rsid w:val="003F3108"/>
    <w:rsid w:val="004009D7"/>
    <w:rsid w:val="00402822"/>
    <w:rsid w:val="00415967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42D1E"/>
    <w:rsid w:val="0056236B"/>
    <w:rsid w:val="00585378"/>
    <w:rsid w:val="005A6FF2"/>
    <w:rsid w:val="005C5421"/>
    <w:rsid w:val="00601C98"/>
    <w:rsid w:val="00625D95"/>
    <w:rsid w:val="00661676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17C83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84A62"/>
  <w15:chartTrackingRefBased/>
  <w15:docId w15:val="{266EDABF-93D2-1843-9A17-9C55E3D9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67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676"/>
    <w:pPr>
      <w:spacing w:after="0" w:line="240" w:lineRule="auto"/>
    </w:pPr>
    <w:rPr>
      <w:rFonts w:ascii="Calibri" w:eastAsia="Batang" w:hAnsi="Calibri" w:cs="Calibri"/>
      <w:kern w:val="0"/>
      <w:sz w:val="20"/>
      <w:szCs w:val="20"/>
      <w:lang w:val="e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676"/>
    <w:rPr>
      <w:rFonts w:ascii="Calibri" w:eastAsia="Batang" w:hAnsi="Calibri" w:cs="Calibri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61676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6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1102</Characters>
  <Application>Microsoft Office Word</Application>
  <DocSecurity>0</DocSecurity>
  <Lines>26</Lines>
  <Paragraphs>13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2025-04-25T21:27:00Z</dcterms:created>
  <dcterms:modified xsi:type="dcterms:W3CDTF">2025-09-08T17:32:00Z</dcterms:modified>
</cp:coreProperties>
</file>