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9991" w14:textId="77777777" w:rsidR="00AC1C30" w:rsidRPr="00084A3B" w:rsidRDefault="00AC1C30" w:rsidP="00AC1C30">
      <w:pPr>
        <w:rPr>
          <w:rFonts w:ascii="Times New Roman" w:eastAsiaTheme="minorHAnsi" w:hAnsi="Times New Roman" w:cs="Times New Roman"/>
          <w:i/>
          <w:iCs/>
          <w:kern w:val="2"/>
          <w14:ligatures w14:val="standardContextual"/>
        </w:rPr>
      </w:pPr>
      <w:r w:rsidRPr="00084A3B">
        <w:rPr>
          <w:rFonts w:ascii="Times New Roman" w:eastAsiaTheme="minorHAnsi" w:hAnsi="Times New Roman" w:cs="Times New Roman"/>
          <w:i/>
          <w:iCs/>
          <w:kern w:val="2"/>
          <w14:ligatures w14:val="standardContextual"/>
        </w:rPr>
        <w:t>Table 4.</w:t>
      </w:r>
      <w:r>
        <w:rPr>
          <w:rFonts w:ascii="Times New Roman" w:eastAsiaTheme="minorHAnsi" w:hAnsi="Times New Roman" w:cs="Times New Roman"/>
          <w:i/>
          <w:iCs/>
          <w:kern w:val="2"/>
          <w14:ligatures w14:val="standardContextual"/>
        </w:rPr>
        <w:t xml:space="preserve">6 </w:t>
      </w:r>
      <w:r w:rsidRPr="00084A3B">
        <w:rPr>
          <w:rFonts w:ascii="Times New Roman" w:eastAsiaTheme="minorHAnsi" w:hAnsi="Times New Roman" w:cs="Times New Roman"/>
          <w:kern w:val="2"/>
          <w14:ligatures w14:val="standardContextual"/>
        </w:rPr>
        <w:t>ADE Process for Task Expertise</w:t>
      </w:r>
    </w:p>
    <w:p w14:paraId="394E4F48" w14:textId="77777777" w:rsidR="00AC1C30" w:rsidRPr="00FB21AD" w:rsidRDefault="00AC1C30" w:rsidP="00AC1C30">
      <w:pPr>
        <w:rPr>
          <w:rFonts w:ascii="Times New Roman" w:eastAsiaTheme="minorHAnsi" w:hAnsi="Times New Roman" w:cs="Times New Roman"/>
          <w:kern w:val="2"/>
          <w14:ligatures w14:val="standardContextual"/>
        </w:rPr>
      </w:pPr>
    </w:p>
    <w:tbl>
      <w:tblPr>
        <w:tblStyle w:val="TableGrid2"/>
        <w:tblW w:w="9445" w:type="dxa"/>
        <w:tblLook w:val="04A0" w:firstRow="1" w:lastRow="0" w:firstColumn="1" w:lastColumn="0" w:noHBand="0" w:noVBand="1"/>
      </w:tblPr>
      <w:tblGrid>
        <w:gridCol w:w="1345"/>
        <w:gridCol w:w="8100"/>
      </w:tblGrid>
      <w:tr w:rsidR="00AC1C30" w:rsidRPr="00B5147F" w14:paraId="541A82A2" w14:textId="77777777" w:rsidTr="00BA2437">
        <w:trPr>
          <w:cantSplit/>
        </w:trPr>
        <w:tc>
          <w:tcPr>
            <w:tcW w:w="1345" w:type="dxa"/>
          </w:tcPr>
          <w:p w14:paraId="0C443D86" w14:textId="77777777" w:rsidR="00AC1C30" w:rsidRPr="00B5147F" w:rsidRDefault="00AC1C30" w:rsidP="00BA2437">
            <w:pPr>
              <w:tabs>
                <w:tab w:val="left" w:pos="426"/>
              </w:tabs>
              <w:snapToGrid w:val="0"/>
              <w:spacing w:before="120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Top Level</w:t>
            </w:r>
          </w:p>
          <w:p w14:paraId="30F8F248" w14:textId="77777777" w:rsidR="00AC1C30" w:rsidRPr="00B5147F" w:rsidRDefault="00AC1C30" w:rsidP="00BA2437">
            <w:pPr>
              <w:tabs>
                <w:tab w:val="left" w:pos="426"/>
              </w:tabs>
              <w:spacing w:before="120"/>
              <w:contextualSpacing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ab/>
              <w:t>Ch. 5</w:t>
            </w:r>
          </w:p>
        </w:tc>
        <w:tc>
          <w:tcPr>
            <w:tcW w:w="8100" w:type="dxa"/>
          </w:tcPr>
          <w:p w14:paraId="59737B43" w14:textId="77777777" w:rsidR="00AC1C30" w:rsidRPr="00B5147F" w:rsidRDefault="00AC1C30" w:rsidP="00BA2437">
            <w:pPr>
              <w:spacing w:before="120"/>
              <w:ind w:right="-115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1. Gather fuzzy-vision ideas</w:t>
            </w:r>
          </w:p>
          <w:p w14:paraId="3E4CA1A4" w14:textId="77777777" w:rsidR="00AC1C30" w:rsidRPr="00B5147F" w:rsidRDefault="00AC1C30" w:rsidP="00BA2437">
            <w:pPr>
              <w:ind w:right="-115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2. Select and sequence big-picture content.</w:t>
            </w:r>
          </w:p>
          <w:p w14:paraId="1CE1E46D" w14:textId="77777777" w:rsidR="00AC1C30" w:rsidRPr="00B5147F" w:rsidRDefault="00AC1C30" w:rsidP="00BA2437">
            <w:pPr>
              <w:ind w:right="-111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3. Plan big-picture instructional methods.</w:t>
            </w:r>
          </w:p>
          <w:p w14:paraId="2104E6E4" w14:textId="77777777" w:rsidR="00AC1C30" w:rsidRPr="00B5147F" w:rsidRDefault="00AC1C30" w:rsidP="00BA2437">
            <w:pPr>
              <w:spacing w:after="120"/>
              <w:ind w:right="-115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 xml:space="preserve">4. Evaluate and present the fuzzy </w:t>
            </w:r>
            <w:proofErr w:type="gramStart"/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vision, and</w:t>
            </w:r>
            <w:proofErr w:type="gramEnd"/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 xml:space="preserve"> revise the project management plan.</w:t>
            </w:r>
          </w:p>
        </w:tc>
      </w:tr>
      <w:tr w:rsidR="00AC1C30" w:rsidRPr="00B5147F" w14:paraId="1D5AEC09" w14:textId="77777777" w:rsidTr="00BA2437">
        <w:trPr>
          <w:cantSplit/>
        </w:trPr>
        <w:tc>
          <w:tcPr>
            <w:tcW w:w="1345" w:type="dxa"/>
            <w:tcBorders>
              <w:bottom w:val="single" w:sz="4" w:space="0" w:color="auto"/>
            </w:tcBorders>
          </w:tcPr>
          <w:p w14:paraId="18125779" w14:textId="77777777" w:rsidR="00AC1C30" w:rsidRPr="00B5147F" w:rsidRDefault="00AC1C30" w:rsidP="00BA2437">
            <w:pPr>
              <w:tabs>
                <w:tab w:val="left" w:pos="426"/>
              </w:tabs>
              <w:snapToGrid w:val="0"/>
              <w:spacing w:before="120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proofErr w:type="spellStart"/>
            <w:r w:rsidRPr="00B5147F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Mid Level</w:t>
            </w:r>
            <w:proofErr w:type="spellEnd"/>
          </w:p>
          <w:p w14:paraId="12B26F89" w14:textId="77777777" w:rsidR="00AC1C30" w:rsidRPr="00B5147F" w:rsidRDefault="00AC1C30" w:rsidP="00BA2437">
            <w:pPr>
              <w:tabs>
                <w:tab w:val="left" w:pos="426"/>
              </w:tabs>
              <w:spacing w:before="120"/>
              <w:contextualSpacing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ab/>
              <w:t>Ch. 6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626DA58C" w14:textId="77777777" w:rsidR="00AC1C30" w:rsidRPr="00B5147F" w:rsidRDefault="00AC1C30" w:rsidP="00BA2437">
            <w:pPr>
              <w:widowControl w:val="0"/>
              <w:spacing w:beforeLines="40" w:before="96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 Identify and sequence versions of each task.</w:t>
            </w:r>
          </w:p>
          <w:p w14:paraId="2374D057" w14:textId="77777777" w:rsidR="00AC1C30" w:rsidRPr="00B5147F" w:rsidRDefault="00AC1C30" w:rsidP="00AC1C30">
            <w:pPr>
              <w:pStyle w:val="ListParagraph"/>
              <w:widowControl w:val="0"/>
              <w:numPr>
                <w:ilvl w:val="1"/>
                <w:numId w:val="2"/>
              </w:numPr>
              <w:ind w:left="798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Identify condition variables.</w:t>
            </w:r>
          </w:p>
          <w:p w14:paraId="53696356" w14:textId="77777777" w:rsidR="00AC1C30" w:rsidRPr="00B5147F" w:rsidRDefault="00AC1C30" w:rsidP="00AC1C30">
            <w:pPr>
              <w:pStyle w:val="ListParagraph"/>
              <w:widowControl w:val="0"/>
              <w:numPr>
                <w:ilvl w:val="1"/>
                <w:numId w:val="2"/>
              </w:numPr>
              <w:spacing w:beforeLines="40" w:before="96"/>
              <w:ind w:left="798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Configure and sequence versions of the task.</w:t>
            </w:r>
          </w:p>
          <w:p w14:paraId="0D14A9E5" w14:textId="77777777" w:rsidR="00AC1C30" w:rsidRPr="00B5147F" w:rsidRDefault="00AC1C30" w:rsidP="00BA2437">
            <w:pPr>
              <w:widowControl w:val="0"/>
              <w:ind w:left="792" w:hanging="360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1.3 Complete the designer objective for the task.</w:t>
            </w:r>
          </w:p>
          <w:p w14:paraId="6CC66CE3" w14:textId="77777777" w:rsidR="00AC1C30" w:rsidRPr="00B5147F" w:rsidRDefault="00AC1C30" w:rsidP="00BA2437">
            <w:pPr>
              <w:widowControl w:val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sz w:val="20"/>
                <w:szCs w:val="20"/>
              </w:rPr>
              <w:t>2. Formatively evaluate, revise, and document the results.</w:t>
            </w:r>
          </w:p>
          <w:p w14:paraId="134C313C" w14:textId="77777777" w:rsidR="00AC1C30" w:rsidRPr="00B5147F" w:rsidRDefault="00AC1C30" w:rsidP="00BA2437">
            <w:pPr>
              <w:widowControl w:val="0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sz w:val="20"/>
                <w:szCs w:val="20"/>
              </w:rPr>
              <w:t>3. Design instruction for each version.</w:t>
            </w:r>
          </w:p>
          <w:p w14:paraId="6D098C82" w14:textId="77777777" w:rsidR="00AC1C30" w:rsidRPr="00B5147F" w:rsidRDefault="00AC1C30" w:rsidP="00BA2437">
            <w:pPr>
              <w:pStyle w:val="ListParagraph"/>
              <w:widowControl w:val="0"/>
              <w:ind w:left="438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3.1 Design each project for the version.</w:t>
            </w:r>
          </w:p>
          <w:p w14:paraId="22603C88" w14:textId="77777777" w:rsidR="00AC1C30" w:rsidRPr="00B5147F" w:rsidRDefault="00AC1C30" w:rsidP="00BA2437">
            <w:pPr>
              <w:pStyle w:val="ListParagraph"/>
              <w:widowControl w:val="0"/>
              <w:ind w:left="438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3.2 Design a learner objective for the version.</w:t>
            </w:r>
          </w:p>
          <w:p w14:paraId="60FEF70F" w14:textId="77777777" w:rsidR="00AC1C30" w:rsidRPr="00B5147F" w:rsidRDefault="00AC1C30" w:rsidP="00BA2437">
            <w:pPr>
              <w:pStyle w:val="ListParagraph"/>
              <w:widowControl w:val="0"/>
              <w:ind w:left="438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 Design learner assessments for the version.</w:t>
            </w:r>
          </w:p>
          <w:p w14:paraId="3058E97F" w14:textId="77777777" w:rsidR="00AC1C30" w:rsidRPr="00B5147F" w:rsidRDefault="00AC1C30" w:rsidP="00BA2437">
            <w:pPr>
              <w:pStyle w:val="ListParagraph"/>
              <w:widowControl w:val="0"/>
              <w:ind w:left="438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3.4 Select media in general for the version.</w:t>
            </w:r>
          </w:p>
          <w:p w14:paraId="5E0267F4" w14:textId="77777777" w:rsidR="00AC1C30" w:rsidRPr="00B5147F" w:rsidRDefault="00AC1C30" w:rsidP="00BA2437">
            <w:pPr>
              <w:spacing w:after="120"/>
              <w:ind w:right="-115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sz w:val="20"/>
                <w:szCs w:val="20"/>
              </w:rPr>
              <w:t>4. Formatively evaluate the design, and revise project management plan.</w:t>
            </w:r>
          </w:p>
        </w:tc>
      </w:tr>
      <w:tr w:rsidR="00AC1C30" w:rsidRPr="00B5147F" w14:paraId="61B8B5B8" w14:textId="77777777" w:rsidTr="00BA2437">
        <w:trPr>
          <w:cantSplit/>
        </w:trPr>
        <w:tc>
          <w:tcPr>
            <w:tcW w:w="1345" w:type="dxa"/>
            <w:tcBorders>
              <w:bottom w:val="nil"/>
            </w:tcBorders>
          </w:tcPr>
          <w:p w14:paraId="441DDA6E" w14:textId="77777777" w:rsidR="00AC1C30" w:rsidRPr="00B5147F" w:rsidRDefault="00AC1C30" w:rsidP="00BA2437">
            <w:pPr>
              <w:tabs>
                <w:tab w:val="left" w:pos="426"/>
              </w:tabs>
              <w:snapToGrid w:val="0"/>
              <w:spacing w:before="120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Lower Level</w:t>
            </w:r>
          </w:p>
          <w:p w14:paraId="48517A8A" w14:textId="77777777" w:rsidR="00AC1C30" w:rsidRPr="00B5147F" w:rsidRDefault="00AC1C30" w:rsidP="00BA2437">
            <w:pPr>
              <w:tabs>
                <w:tab w:val="left" w:pos="426"/>
              </w:tabs>
              <w:spacing w:before="120"/>
              <w:contextualSpacing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ab/>
              <w:t>Ch. 7</w:t>
            </w:r>
          </w:p>
          <w:p w14:paraId="78D6CC08" w14:textId="77777777" w:rsidR="00AC1C30" w:rsidRPr="00B5147F" w:rsidRDefault="00AC1C30" w:rsidP="00BA2437">
            <w:pPr>
              <w:tabs>
                <w:tab w:val="left" w:pos="426"/>
              </w:tabs>
              <w:spacing w:before="120"/>
              <w:contextualSpacing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tcBorders>
              <w:bottom w:val="nil"/>
            </w:tcBorders>
          </w:tcPr>
          <w:p w14:paraId="635E4F2F" w14:textId="77777777" w:rsidR="00AC1C30" w:rsidRPr="00B5147F" w:rsidRDefault="00AC1C30" w:rsidP="00BA2437">
            <w:pPr>
              <w:spacing w:before="120"/>
              <w:ind w:right="-115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1. Select and sequence the organizing content for a project.</w:t>
            </w:r>
          </w:p>
          <w:p w14:paraId="70C2E73B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880" w:hanging="5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sz w:val="20"/>
                <w:szCs w:val="20"/>
              </w:rPr>
              <w:t>1.1 Note the kinds of organizing content for a project: procedural and/or heuristic</w:t>
            </w:r>
          </w:p>
          <w:p w14:paraId="002DBC46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878" w:hanging="518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sz w:val="20"/>
                <w:szCs w:val="20"/>
              </w:rPr>
              <w:t>1.2 Further analyze each kind of component for the project</w:t>
            </w:r>
          </w:p>
          <w:p w14:paraId="0DD73A2C" w14:textId="77777777" w:rsidR="00AE7511" w:rsidRPr="00B5147F" w:rsidRDefault="00AE7511" w:rsidP="00AE7511">
            <w:pPr>
              <w:tabs>
                <w:tab w:val="left" w:pos="348"/>
              </w:tabs>
              <w:ind w:left="708" w:right="-111" w:hanging="708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="Times New Roman" w:hAnsi="Calibri" w:cs="Calibri"/>
                <w:sz w:val="20"/>
                <w:szCs w:val="20"/>
              </w:rPr>
              <w:tab/>
            </w:r>
            <w:r w:rsidRPr="00B5147F">
              <w:rPr>
                <w:rFonts w:ascii="Calibri" w:eastAsia="Times New Roman" w:hAnsi="Calibri" w:cs="Calibri"/>
                <w:sz w:val="20"/>
                <w:szCs w:val="20"/>
              </w:rPr>
              <w:t>1.3 Decide on the sequence of organizing content</w:t>
            </w: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 xml:space="preserve"> </w:t>
            </w:r>
          </w:p>
          <w:p w14:paraId="341096B7" w14:textId="4CA26A5C" w:rsidR="00AC1C30" w:rsidRPr="00B5147F" w:rsidRDefault="00AC1C30" w:rsidP="00AE7511">
            <w:pPr>
              <w:tabs>
                <w:tab w:val="left" w:pos="348"/>
              </w:tabs>
              <w:ind w:left="708" w:right="-111" w:hanging="708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2. Select, classify, and sequence the supporting content the project.</w:t>
            </w:r>
          </w:p>
          <w:p w14:paraId="61044A62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706" w:hanging="346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 xml:space="preserve">2.1 </w:t>
            </w:r>
            <w:r w:rsidRPr="00B5147F">
              <w:rPr>
                <w:rFonts w:ascii="Calibri" w:eastAsia="Calibri" w:hAnsi="Calibri" w:cs="Calibri"/>
                <w:sz w:val="20"/>
                <w:szCs w:val="20"/>
              </w:rPr>
              <w:t>Identify all important supporting content, and note the kind of learning and criteria for mastery for each</w:t>
            </w:r>
          </w:p>
          <w:p w14:paraId="7CA68390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346"/>
              <w:rPr>
                <w:rFonts w:ascii="Calibr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>2.2 Add the supporting content to the sequence of organizing content</w:t>
            </w:r>
          </w:p>
          <w:p w14:paraId="41DF9FD8" w14:textId="3B03F218" w:rsidR="00AE7511" w:rsidRPr="00B5147F" w:rsidRDefault="00AE7511" w:rsidP="00AE7511">
            <w:pPr>
              <w:tabs>
                <w:tab w:val="left" w:pos="348"/>
              </w:tabs>
              <w:ind w:right="-111"/>
              <w:rPr>
                <w:rFonts w:ascii="Calibr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ab/>
            </w:r>
            <w:r w:rsidRPr="00B5147F">
              <w:rPr>
                <w:rFonts w:ascii="Calibri" w:hAnsi="Calibri" w:cs="Calibri"/>
                <w:sz w:val="20"/>
                <w:szCs w:val="20"/>
              </w:rPr>
              <w:t xml:space="preserve">2.3 Adjust the size of the project </w:t>
            </w:r>
          </w:p>
          <w:p w14:paraId="7B72BFBF" w14:textId="0A3C2EE4" w:rsidR="00AC1C30" w:rsidRPr="00B5147F" w:rsidRDefault="00AC1C30" w:rsidP="00AE7511">
            <w:pPr>
              <w:ind w:right="-111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3. Formatively evaluate and document the findings.</w:t>
            </w:r>
          </w:p>
          <w:p w14:paraId="7C32F759" w14:textId="3915BEF0" w:rsidR="00AC1C30" w:rsidRPr="00B5147F" w:rsidRDefault="00FF57B7" w:rsidP="00BA2437">
            <w:pPr>
              <w:ind w:left="224" w:right="-111" w:hanging="224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4</w:t>
            </w:r>
            <w:r w:rsidR="00AC1C30" w:rsidRPr="00B5147F">
              <w:rPr>
                <w:rFonts w:ascii="Calibri" w:eastAsiaTheme="minorHAnsi" w:hAnsi="Calibri" w:cs="Calibri"/>
                <w:sz w:val="20"/>
                <w:szCs w:val="20"/>
              </w:rPr>
              <w:t>. Identify resource requirements, availability, and existing instruction for the project.</w:t>
            </w:r>
          </w:p>
          <w:p w14:paraId="32C9C8CF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346"/>
              <w:rPr>
                <w:rFonts w:ascii="Calibr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>4.1 Estimate resource requirements for conducting the instruction</w:t>
            </w:r>
          </w:p>
          <w:p w14:paraId="2272B6A1" w14:textId="669942CF" w:rsidR="00AE7511" w:rsidRPr="00B5147F" w:rsidRDefault="00AE7511" w:rsidP="00AE7511">
            <w:pPr>
              <w:tabs>
                <w:tab w:val="left" w:pos="348"/>
              </w:tabs>
              <w:ind w:left="708" w:right="-111" w:hanging="764"/>
              <w:rPr>
                <w:rFonts w:ascii="Calibr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ab/>
            </w:r>
            <w:r w:rsidRPr="00B5147F">
              <w:rPr>
                <w:rFonts w:ascii="Calibri" w:hAnsi="Calibri" w:cs="Calibri"/>
                <w:sz w:val="20"/>
                <w:szCs w:val="20"/>
              </w:rPr>
              <w:t>4.2 Estimate resource requirements for the ID project</w:t>
            </w:r>
            <w:r w:rsidRPr="00B514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A480000" w14:textId="66F364E6" w:rsidR="00AC1C30" w:rsidRPr="00B5147F" w:rsidRDefault="00FF57B7" w:rsidP="00AE7511">
            <w:pPr>
              <w:ind w:left="224" w:right="-111" w:hanging="224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5</w:t>
            </w:r>
            <w:r w:rsidR="00AC1C30" w:rsidRPr="00B5147F">
              <w:rPr>
                <w:rFonts w:ascii="Calibri" w:eastAsiaTheme="minorHAnsi" w:hAnsi="Calibri" w:cs="Calibri"/>
                <w:sz w:val="20"/>
                <w:szCs w:val="20"/>
              </w:rPr>
              <w:t>. Revise and elaborate the instruction, media, and assessments for the project.</w:t>
            </w:r>
          </w:p>
          <w:p w14:paraId="4B2AA1D0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346"/>
              <w:rPr>
                <w:rFonts w:ascii="Calibr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>5.1 Select appropriate instructional formats and tailor media selections to each</w:t>
            </w:r>
          </w:p>
          <w:p w14:paraId="3D8E8A1F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706" w:hanging="360"/>
              <w:rPr>
                <w:rFonts w:ascii="Calibr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>5.2 Design the scaffolding (coaching and instructing) and tailor media selections to each scaffold</w:t>
            </w:r>
          </w:p>
          <w:p w14:paraId="20558DC6" w14:textId="77777777" w:rsidR="00AE7511" w:rsidRPr="00B5147F" w:rsidRDefault="00AE7511" w:rsidP="00AE7511">
            <w:pPr>
              <w:widowControl w:val="0"/>
              <w:adjustRightInd w:val="0"/>
              <w:snapToGrid w:val="0"/>
              <w:ind w:left="346"/>
              <w:rPr>
                <w:rFonts w:ascii="Calibr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>5.3 Design the motivational support</w:t>
            </w:r>
          </w:p>
          <w:p w14:paraId="1B5B3720" w14:textId="155E7E60" w:rsidR="00AE7511" w:rsidRPr="00B5147F" w:rsidRDefault="00AE7511" w:rsidP="00AE7511">
            <w:pPr>
              <w:tabs>
                <w:tab w:val="left" w:pos="348"/>
              </w:tabs>
              <w:ind w:left="348" w:right="-111" w:hanging="348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hAnsi="Calibri" w:cs="Calibri"/>
                <w:sz w:val="20"/>
                <w:szCs w:val="20"/>
              </w:rPr>
              <w:tab/>
            </w:r>
            <w:r w:rsidRPr="00B5147F">
              <w:rPr>
                <w:rFonts w:ascii="Calibri" w:hAnsi="Calibri" w:cs="Calibri"/>
                <w:sz w:val="20"/>
                <w:szCs w:val="20"/>
              </w:rPr>
              <w:t>5.4 Design the assessments</w:t>
            </w: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 xml:space="preserve"> </w:t>
            </w:r>
          </w:p>
          <w:p w14:paraId="4734E4C7" w14:textId="1300A8DF" w:rsidR="00AC1C30" w:rsidRPr="00B5147F" w:rsidRDefault="00FF57B7" w:rsidP="00AE7511">
            <w:pPr>
              <w:ind w:left="224" w:right="-111" w:hanging="224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6</w:t>
            </w:r>
            <w:r w:rsidR="00AC1C30" w:rsidRPr="00B5147F">
              <w:rPr>
                <w:rFonts w:ascii="Calibri" w:eastAsiaTheme="minorHAnsi" w:hAnsi="Calibri" w:cs="Calibri"/>
                <w:sz w:val="20"/>
                <w:szCs w:val="20"/>
              </w:rPr>
              <w:t>. Formatively evaluate the design document.</w:t>
            </w:r>
          </w:p>
          <w:p w14:paraId="53398BE5" w14:textId="30502A7D" w:rsidR="00AC1C30" w:rsidRPr="00B5147F" w:rsidRDefault="00FF57B7" w:rsidP="00BA2437">
            <w:pPr>
              <w:spacing w:after="120"/>
              <w:ind w:right="-115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7</w:t>
            </w:r>
            <w:r w:rsidR="00AC1C30" w:rsidRPr="00B5147F">
              <w:rPr>
                <w:rFonts w:ascii="Calibri" w:eastAsiaTheme="minorHAnsi" w:hAnsi="Calibri" w:cs="Calibri"/>
                <w:sz w:val="20"/>
                <w:szCs w:val="20"/>
              </w:rPr>
              <w:t>. Update the project management plan.</w:t>
            </w:r>
          </w:p>
        </w:tc>
      </w:tr>
      <w:tr w:rsidR="00AC1C30" w:rsidRPr="00B5147F" w14:paraId="641BF810" w14:textId="77777777" w:rsidTr="00BA2437">
        <w:trPr>
          <w:cantSplit/>
        </w:trPr>
        <w:tc>
          <w:tcPr>
            <w:tcW w:w="1345" w:type="dxa"/>
            <w:tcBorders>
              <w:top w:val="nil"/>
            </w:tcBorders>
          </w:tcPr>
          <w:p w14:paraId="06203268" w14:textId="77777777" w:rsidR="00AC1C30" w:rsidRPr="00B5147F" w:rsidRDefault="00AC1C30" w:rsidP="00BA2437">
            <w:pPr>
              <w:tabs>
                <w:tab w:val="left" w:pos="426"/>
              </w:tabs>
              <w:snapToGrid w:val="0"/>
              <w:spacing w:before="120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ab/>
              <w:t>Ch. 8</w:t>
            </w:r>
          </w:p>
        </w:tc>
        <w:tc>
          <w:tcPr>
            <w:tcW w:w="8100" w:type="dxa"/>
            <w:tcBorders>
              <w:top w:val="nil"/>
            </w:tcBorders>
          </w:tcPr>
          <w:p w14:paraId="1C3A7C1A" w14:textId="77777777" w:rsidR="00AC1C30" w:rsidRPr="00B5147F" w:rsidRDefault="00AC1C30" w:rsidP="00BA2437">
            <w:pPr>
              <w:spacing w:before="120"/>
              <w:ind w:right="-21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We provide detailed guidance for lower-level step 6: “Revise and elaborate the instruction and assessments for each version.” It includes instructional methods for:</w:t>
            </w:r>
          </w:p>
          <w:p w14:paraId="0AB7AD64" w14:textId="77777777" w:rsidR="00AC1C30" w:rsidRPr="00B5147F" w:rsidRDefault="00AC1C30" w:rsidP="00AC1C30">
            <w:pPr>
              <w:numPr>
                <w:ilvl w:val="0"/>
                <w:numId w:val="1"/>
              </w:numPr>
              <w:ind w:right="-111" w:hanging="284"/>
              <w:contextualSpacing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Remembering information</w:t>
            </w:r>
          </w:p>
          <w:p w14:paraId="438394CB" w14:textId="77777777" w:rsidR="00AC1C30" w:rsidRPr="00B5147F" w:rsidRDefault="00AC1C30" w:rsidP="00AC1C30">
            <w:pPr>
              <w:numPr>
                <w:ilvl w:val="0"/>
                <w:numId w:val="1"/>
              </w:numPr>
              <w:ind w:right="-111" w:hanging="284"/>
              <w:contextualSpacing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Understanding relationships</w:t>
            </w:r>
          </w:p>
          <w:p w14:paraId="29F003D1" w14:textId="77777777" w:rsidR="00AC1C30" w:rsidRPr="00B5147F" w:rsidRDefault="00AC1C30" w:rsidP="00AC1C30">
            <w:pPr>
              <w:numPr>
                <w:ilvl w:val="0"/>
                <w:numId w:val="1"/>
              </w:numPr>
              <w:ind w:right="-111" w:hanging="284"/>
              <w:contextualSpacing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Applying skills and higher-order skills</w:t>
            </w:r>
          </w:p>
          <w:p w14:paraId="77CF3B1E" w14:textId="77777777" w:rsidR="00AC1C30" w:rsidRPr="00B5147F" w:rsidRDefault="00AC1C30" w:rsidP="00AC1C30">
            <w:pPr>
              <w:numPr>
                <w:ilvl w:val="0"/>
                <w:numId w:val="1"/>
              </w:numPr>
              <w:spacing w:after="120"/>
              <w:ind w:right="-115" w:hanging="288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B5147F">
              <w:rPr>
                <w:rFonts w:ascii="Calibri" w:eastAsiaTheme="minorHAnsi" w:hAnsi="Calibri" w:cs="Calibri"/>
                <w:sz w:val="20"/>
                <w:szCs w:val="20"/>
              </w:rPr>
              <w:t>Acting on dispositions</w:t>
            </w:r>
            <w:r w:rsidRPr="00B5147F">
              <w:rPr>
                <w:rStyle w:val="FootnoteReference"/>
                <w:rFonts w:ascii="Calibri" w:eastAsiaTheme="minorHAnsi" w:hAnsi="Calibri" w:cs="Calibri"/>
                <w:sz w:val="20"/>
                <w:szCs w:val="20"/>
              </w:rPr>
              <w:footnoteReference w:id="1"/>
            </w:r>
          </w:p>
        </w:tc>
      </w:tr>
    </w:tbl>
    <w:p w14:paraId="5858FC12" w14:textId="77777777" w:rsidR="00BA696E" w:rsidRDefault="00BA696E" w:rsidP="00B5147F"/>
    <w:sectPr w:rsidR="00BA696E" w:rsidSect="00B5147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4376" w14:textId="77777777" w:rsidR="00B92B6A" w:rsidRDefault="00B92B6A" w:rsidP="00AC1C30">
      <w:r>
        <w:separator/>
      </w:r>
    </w:p>
  </w:endnote>
  <w:endnote w:type="continuationSeparator" w:id="0">
    <w:p w14:paraId="48F26EAE" w14:textId="77777777" w:rsidR="00B92B6A" w:rsidRDefault="00B92B6A" w:rsidP="00AC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4D96" w14:textId="77777777" w:rsidR="00B92B6A" w:rsidRDefault="00B92B6A" w:rsidP="00AC1C30">
      <w:r>
        <w:separator/>
      </w:r>
    </w:p>
  </w:footnote>
  <w:footnote w:type="continuationSeparator" w:id="0">
    <w:p w14:paraId="6E521DCB" w14:textId="77777777" w:rsidR="00B92B6A" w:rsidRDefault="00B92B6A" w:rsidP="00AC1C30">
      <w:r>
        <w:continuationSeparator/>
      </w:r>
    </w:p>
  </w:footnote>
  <w:footnote w:id="1">
    <w:p w14:paraId="20087BEB" w14:textId="77777777" w:rsidR="00AC1C30" w:rsidRDefault="00AC1C30" w:rsidP="00AC1C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354E">
        <w:t>Due to lack of research on instructional methods for dispositions, we do not include guidance here for this kind of learning.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13C8E"/>
    <w:multiLevelType w:val="multilevel"/>
    <w:tmpl w:val="E4F07AEC"/>
    <w:lvl w:ilvl="0">
      <w:start w:val="1"/>
      <w:numFmt w:val="decimal"/>
      <w:lvlText w:val="%1."/>
      <w:lvlJc w:val="left"/>
      <w:pPr>
        <w:ind w:left="13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5" w:hanging="1440"/>
      </w:pPr>
      <w:rPr>
        <w:rFonts w:hint="default"/>
      </w:rPr>
    </w:lvl>
  </w:abstractNum>
  <w:abstractNum w:abstractNumId="1" w15:restartNumberingAfterBreak="0">
    <w:nsid w:val="4FBD45F1"/>
    <w:multiLevelType w:val="hybridMultilevel"/>
    <w:tmpl w:val="1BC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611420">
    <w:abstractNumId w:val="1"/>
  </w:num>
  <w:num w:numId="2" w16cid:durableId="148362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0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1E5829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C3F27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6D3792"/>
    <w:rsid w:val="007158A3"/>
    <w:rsid w:val="00721A05"/>
    <w:rsid w:val="00744F8B"/>
    <w:rsid w:val="00774AE9"/>
    <w:rsid w:val="007D554F"/>
    <w:rsid w:val="007E36AF"/>
    <w:rsid w:val="007E3D26"/>
    <w:rsid w:val="008472C8"/>
    <w:rsid w:val="008A23A4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AC1C30"/>
    <w:rsid w:val="00AE7511"/>
    <w:rsid w:val="00B056E6"/>
    <w:rsid w:val="00B12169"/>
    <w:rsid w:val="00B5147F"/>
    <w:rsid w:val="00B529D3"/>
    <w:rsid w:val="00B57DF4"/>
    <w:rsid w:val="00B67145"/>
    <w:rsid w:val="00B92B6A"/>
    <w:rsid w:val="00BA696E"/>
    <w:rsid w:val="00BE35AA"/>
    <w:rsid w:val="00BF159E"/>
    <w:rsid w:val="00C14350"/>
    <w:rsid w:val="00C614E0"/>
    <w:rsid w:val="00C6182C"/>
    <w:rsid w:val="00C917F0"/>
    <w:rsid w:val="00CA0EC0"/>
    <w:rsid w:val="00CB07F1"/>
    <w:rsid w:val="00CB1952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CBE1FF"/>
  <w15:chartTrackingRefBased/>
  <w15:docId w15:val="{EE455849-E9A9-B342-819F-E06CA408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30"/>
    <w:pPr>
      <w:spacing w:after="0" w:line="240" w:lineRule="auto"/>
    </w:pPr>
    <w:rPr>
      <w:rFonts w:eastAsia="Batang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C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C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C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C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C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C30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AC1C30"/>
    <w:pPr>
      <w:spacing w:before="100" w:after="100"/>
      <w:ind w:right="-20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AC1C30"/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character" w:styleId="FootnoteReference">
    <w:name w:val="footnote reference"/>
    <w:basedOn w:val="DefaultParagraphFont"/>
    <w:rsid w:val="00AC1C3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AC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5</cp:revision>
  <dcterms:created xsi:type="dcterms:W3CDTF">2025-04-23T13:15:00Z</dcterms:created>
  <dcterms:modified xsi:type="dcterms:W3CDTF">2025-12-09T18:38:00Z</dcterms:modified>
</cp:coreProperties>
</file>